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BOUGIE 10% - Amande &amp; Pistache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d’usage principal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Utilisation par les consommateurs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r>
    </w:tbl>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Distributeur</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(Votre société)</w:t>
              <w:br/>
              <w:t>(votre adresse)</w:t>
              <w:br/>
              <w:t>(votre code postal) (votre ville)</w:t>
              <w:br/>
              <w:t>(votre pays)</w:t>
              <w:br/>
              <w:t>T (votre n° de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(votre email)</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HELIOTROPINE(120-57-0).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benzoate de benzyle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120-51-4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204-402-9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607-085-00-9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01-2119976371-33</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2, H411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HELIOTROPINE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120-57-0</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204-409-7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01-2119983608-21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 H317</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3"/>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Gourmand.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benzoate de benzyle (120-51-4)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1160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HELIOTROPINE (120-57-0)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2700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BOUGIE 10% - Amande &amp; Pistache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benzoate de benzyle (120-51-4)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HELIOTROPINE (120-57-0)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BOUGIE 10% - Amande &amp; Pistache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benzoate de benzyle (120-51-4)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p>
      <w:pPr>
        <w:pStyle w:val="SDSTextNormal"/>
        <w:rPr>
          <w:lang w:val="pt-BR"/>
        </w:rPr>
      </w:pPr>
      <w:r>
        <w:rPr/>
        <w:t>Non réglementé pour le transport</w:t>
      </w:r>
    </w:p>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2266"/>
        <w:gridCol w:w="1276"/>
        <w:gridCol w:w="1276"/>
        <w:gridCol w:w="1418"/>
        <w:gridCol w:w="1417"/>
        <w:gridCol w:w="1418"/>
        <w:gridCol w:w="1418"/>
      </w:tblGrid>
      <w:tr>
        <w:trPr>
          <w:tblHeader w:val="true"/>
        </w:trPr>
        <w:tc>
          <w:tcPr>
            <w:tcW w:w="2266"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1276"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Dénomination NC</w:t>
            </w:r>
          </w:p>
        </w:tc>
        <w:tc>
          <w:tcPr>
            <w:tcW w:w="1276"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 CAS</w:t>
            </w:r>
          </w:p>
        </w:tc>
        <w:tc>
          <w:tcPr>
            <w:tcW w:w="14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Code CN</w:t>
            </w:r>
          </w:p>
        </w:tc>
        <w:tc>
          <w:tcPr>
            <w:tcW w:w="141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Catégorie,</w:t>
            </w:r>
          </w:p>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Sous-catégorie</w:t>
            </w:r>
          </w:p>
        </w:tc>
        <w:tc>
          <w:tcPr>
            <w:tcW w:w="14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Limite</w:t>
            </w:r>
          </w:p>
        </w:tc>
        <w:tc>
          <w:tcPr>
            <w:tcW w:w="14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Annexe</w:t>
            </w:r>
          </w:p>
        </w:tc>
      </w:tr>
      <w:tr>
        <w:trPr/>
        <w:tc>
          <w:tcPr>
            <w:tcW w:w="226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Piperonal</w:t>
            </w:r>
          </w:p>
        </w:tc>
        <w:tc>
          <w:tcPr>
            <w:tcW w:w="127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127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120-57-0</w:t>
            </w:r>
          </w:p>
        </w:tc>
        <w:tc>
          <w:tcPr>
            <w:tcW w:w="14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2932 93 00</w:t>
            </w:r>
          </w:p>
        </w:tc>
        <w:tc>
          <w:tcPr>
            <w:tcW w:w="141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1</w:t>
            </w:r>
          </w:p>
        </w:tc>
        <w:tc>
          <w:tcPr>
            <w:tcW w:w="14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14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Annexe I</w:t>
            </w:r>
          </w:p>
        </w:tc>
      </w:tr>
    </w:tbl>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HELIOTROPINE(120-57-0).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4"/>
      <w:headerReference w:type="first" r:id="rId5"/>
      <w:footerReference w:type="default" r:id="rId6"/>
      <w:footerReference w:type="first" r:id="rId7"/>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22/01/2024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9</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22/01/2024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BOUGIE 10% - Amande &amp; Pistache</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90" w:type="dxa"/>
      <w:jc w:val="left"/>
      <w:tblInd w:w="0" w:type="dxa"/>
      <w:tblLayout w:type="fixed"/>
      <w:tblCellMar>
        <w:top w:w="0" w:type="dxa"/>
        <w:left w:w="0" w:type="dxa"/>
        <w:bottom w:w="57" w:type="dxa"/>
        <w:right w:w="0" w:type="dxa"/>
      </w:tblCellMar>
      <w:tblLook w:val="04a0"/>
    </w:tblPr>
    <w:tblGrid>
      <w:gridCol w:w="7482"/>
      <w:gridCol w:w="3007"/>
    </w:tblGrid>
    <w:tr>
      <w:trPr>
        <w:trHeight w:val="20" w:hRule="atLeast"/>
      </w:trPr>
      <w:tc>
        <w:tcPr>
          <w:tcW w:w="10489" w:type="dxa"/>
          <w:gridSpan w:val="2"/>
          <w:tcBorders/>
        </w:tcPr>
        <w:p>
          <w:pPr>
            <w:pStyle w:val="SDSTableTextHeader"/>
            <w:widowControl w:val="false"/>
            <w:rPr>
              <w:b/>
              <w:b/>
              <w:sz w:val="32"/>
              <w:szCs w:val="32"/>
            </w:rPr>
          </w:pPr>
          <w:r>
            <w:rPr>
              <w:b/>
              <w:sz w:val="32"/>
              <w:szCs w:val="32"/>
            </w:rPr>
            <w:t>FDS BOUGIE 10% - Amande &amp; Pistache</w:t>
          </w:r>
        </w:p>
      </w:tc>
    </w:tr>
    <w:tr>
      <w:trPr>
        <w:trHeight w:val="20" w:hRule="atLeast"/>
      </w:trPr>
      <w:tc>
        <w:tcPr>
          <w:tcW w:w="7482" w:type="dxa"/>
          <w:tcBorders/>
        </w:tcPr>
        <w:p>
          <w:pPr>
            <w:pStyle w:val="SDSTableTextHeader"/>
            <w:widowControl w:val="false"/>
            <w:rPr>
              <w:sz w:val="24"/>
              <w:szCs w:val="24"/>
            </w:rPr>
          </w:pPr>
          <w:r>
            <w:rPr>
              <w:sz w:val="24"/>
              <w:szCs w:val="24"/>
            </w:rPr>
            <w:t>Fiche de Données de Sécurité</w:t>
          </w:r>
        </w:p>
      </w:tc>
      <w:tc>
        <w:tcPr>
          <w:tcW w:w="3007"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9"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Date d’émission: 22/01/2024   Version: 1.0</w:t>
          </w:r>
        </w:p>
      </w:tc>
    </w:tr>
    <w:tr>
      <w:trPr>
        <w:trHeight w:val="57" w:hRule="atLeast"/>
      </w:trPr>
      <w:tc>
        <w:tcPr>
          <w:tcW w:w="10489"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tre email)"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9</Pages>
  <Words>2611</Words>
  <Characters>16014</Characters>
  <CharactersWithSpaces>18084</CharactersWithSpaces>
  <Paragraphs>549</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
  <cp:lastPrinted>2019-08-29T12:09:00Z</cp:lastPrinted>
  <dcterms:modified xsi:type="dcterms:W3CDTF">2024-01-22T18:08:29Z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